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93" w:lineRule="atLeast"/>
        <w:ind w:firstLine="0" w:left="-284"/>
        <w:jc w:val="center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МБОУ «Куркинская основная общеобразовательная школа»</w:t>
      </w:r>
    </w:p>
    <w:p w14:paraId="02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3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Прото</w:t>
      </w:r>
      <w:r>
        <w:rPr>
          <w:rFonts w:ascii="Times New Roman" w:hAnsi="Times New Roman"/>
          <w:b w:val="1"/>
          <w:sz w:val="28"/>
        </w:rPr>
        <w:t>кол родительского собрания № 3</w:t>
      </w:r>
      <w:bookmarkStart w:id="1" w:name="_GoBack"/>
      <w:bookmarkEnd w:id="1"/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6 классе от 7марта </w:t>
      </w:r>
      <w:r>
        <w:rPr>
          <w:rFonts w:ascii="Times New Roman" w:hAnsi="Times New Roman"/>
          <w:sz w:val="28"/>
        </w:rPr>
        <w:t>2023</w:t>
      </w:r>
      <w:r>
        <w:rPr>
          <w:rFonts w:ascii="Times New Roman" w:hAnsi="Times New Roman"/>
          <w:sz w:val="28"/>
        </w:rPr>
        <w:t>года</w:t>
      </w:r>
    </w:p>
    <w:p w14:paraId="05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6000000">
      <w:pPr>
        <w:spacing w:after="0" w:before="0" w:line="293" w:lineRule="atLeast"/>
        <w:ind w:firstLine="0" w:left="-284"/>
        <w:jc w:val="both"/>
        <w:rPr>
          <w:color w:val="333333"/>
          <w:sz w:val="28"/>
        </w:rPr>
      </w:pPr>
    </w:p>
    <w:p w14:paraId="07000000">
      <w:pPr>
        <w:spacing w:after="0" w:before="0" w:line="240" w:lineRule="auto"/>
        <w:ind w:firstLine="0" w:left="-284"/>
        <w:jc w:val="both"/>
        <w:rPr>
          <w:rFonts w:ascii="Times New Roman" w:hAnsi="Times New Roman"/>
          <w:i w:val="0"/>
          <w:color w:val="000000"/>
          <w:sz w:val="28"/>
        </w:rPr>
      </w:pPr>
      <w:r>
        <w:rPr>
          <w:rFonts w:ascii="Times New Roman" w:hAnsi="Times New Roman"/>
          <w:b w:val="1"/>
          <w:i w:val="0"/>
          <w:color w:val="000000"/>
          <w:sz w:val="28"/>
        </w:rPr>
        <w:t>Классный руководитель</w:t>
      </w:r>
      <w:r>
        <w:rPr>
          <w:rFonts w:ascii="Times New Roman" w:hAnsi="Times New Roman"/>
          <w:i w:val="0"/>
          <w:color w:val="000000"/>
          <w:sz w:val="28"/>
        </w:rPr>
        <w:t>: Иванова С.Г.</w:t>
      </w:r>
    </w:p>
    <w:p w14:paraId="08000000">
      <w:pPr>
        <w:spacing w:after="0" w:before="0" w:line="240" w:lineRule="auto"/>
        <w:ind w:firstLine="0" w:left="-284"/>
        <w:jc w:val="both"/>
        <w:rPr>
          <w:rFonts w:ascii="Times New Roman" w:hAnsi="Times New Roman"/>
          <w:i w:val="0"/>
          <w:color w:val="333333"/>
          <w:sz w:val="28"/>
        </w:rPr>
      </w:pPr>
      <w:r>
        <w:rPr>
          <w:rFonts w:ascii="Times New Roman" w:hAnsi="Times New Roman"/>
          <w:b w:val="1"/>
          <w:i w:val="0"/>
          <w:color w:val="000000"/>
          <w:sz w:val="28"/>
        </w:rPr>
        <w:t>Председатель</w:t>
      </w:r>
      <w:r>
        <w:rPr>
          <w:rFonts w:ascii="Times New Roman" w:hAnsi="Times New Roman"/>
          <w:i w:val="0"/>
          <w:color w:val="333333"/>
          <w:sz w:val="28"/>
        </w:rPr>
        <w:t>:</w:t>
      </w:r>
      <w:r>
        <w:rPr>
          <w:rFonts w:ascii="Times New Roman" w:hAnsi="Times New Roman"/>
          <w:i w:val="0"/>
          <w:color w:val="333333"/>
          <w:sz w:val="28"/>
        </w:rPr>
        <w:t xml:space="preserve"> Комиссарова Т</w:t>
      </w:r>
      <w:r>
        <w:rPr>
          <w:rFonts w:ascii="Times New Roman" w:hAnsi="Times New Roman"/>
          <w:i w:val="0"/>
          <w:color w:val="333333"/>
          <w:sz w:val="28"/>
        </w:rPr>
        <w:t>.В.</w:t>
      </w:r>
    </w:p>
    <w:p w14:paraId="09000000">
      <w:pPr>
        <w:spacing w:after="0" w:before="0" w:line="240" w:lineRule="auto"/>
        <w:ind w:firstLine="0" w:left="-284"/>
        <w:jc w:val="both"/>
        <w:rPr>
          <w:rFonts w:ascii="Times New Roman" w:hAnsi="Times New Roman"/>
          <w:i w:val="0"/>
          <w:color w:val="333333"/>
          <w:sz w:val="28"/>
        </w:rPr>
      </w:pPr>
      <w:r>
        <w:rPr>
          <w:rFonts w:ascii="Times New Roman" w:hAnsi="Times New Roman"/>
          <w:b w:val="1"/>
          <w:i w:val="0"/>
          <w:color w:val="000000"/>
          <w:sz w:val="28"/>
        </w:rPr>
        <w:t>Секретарь</w:t>
      </w:r>
      <w:r>
        <w:rPr>
          <w:rFonts w:ascii="Times New Roman" w:hAnsi="Times New Roman"/>
          <w:i w:val="0"/>
          <w:color w:val="333333"/>
          <w:sz w:val="28"/>
        </w:rPr>
        <w:t>:</w:t>
      </w:r>
      <w:r>
        <w:rPr>
          <w:rFonts w:ascii="Times New Roman" w:hAnsi="Times New Roman"/>
          <w:i w:val="0"/>
          <w:color w:val="333333"/>
          <w:sz w:val="28"/>
        </w:rPr>
        <w:t xml:space="preserve"> Мезина Н.Н.</w:t>
      </w:r>
    </w:p>
    <w:p w14:paraId="0A000000">
      <w:pPr>
        <w:spacing w:after="0" w:before="0" w:line="240" w:lineRule="auto"/>
        <w:ind w:firstLine="0" w:left="-284"/>
        <w:jc w:val="both"/>
        <w:rPr>
          <w:rFonts w:ascii="Times New Roman" w:hAnsi="Times New Roman"/>
          <w:i w:val="0"/>
          <w:color w:val="333333"/>
          <w:sz w:val="28"/>
        </w:rPr>
      </w:pPr>
      <w:r>
        <w:rPr>
          <w:rFonts w:ascii="Times New Roman" w:hAnsi="Times New Roman"/>
          <w:b w:val="1"/>
          <w:i w:val="0"/>
          <w:color w:val="000000"/>
          <w:sz w:val="28"/>
        </w:rPr>
        <w:t>Присутствовал</w:t>
      </w:r>
      <w:r>
        <w:rPr>
          <w:rFonts w:ascii="Times New Roman" w:hAnsi="Times New Roman"/>
          <w:b w:val="1"/>
          <w:i w:val="0"/>
          <w:color w:val="000000"/>
          <w:sz w:val="28"/>
        </w:rPr>
        <w:t>о</w:t>
      </w:r>
      <w:r>
        <w:rPr>
          <w:rFonts w:ascii="Times New Roman" w:hAnsi="Times New Roman"/>
          <w:b w:val="1"/>
          <w:i w:val="0"/>
          <w:color w:val="000000"/>
          <w:sz w:val="28"/>
        </w:rPr>
        <w:t>:</w:t>
      </w:r>
      <w:r>
        <w:rPr>
          <w:rFonts w:ascii="Times New Roman" w:hAnsi="Times New Roman"/>
          <w:i w:val="0"/>
          <w:color w:val="000000"/>
          <w:sz w:val="28"/>
        </w:rPr>
        <w:t xml:space="preserve"> 3</w:t>
      </w:r>
      <w:r>
        <w:rPr>
          <w:rFonts w:ascii="Times New Roman" w:hAnsi="Times New Roman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i w:val="0"/>
          <w:color w:val="000000"/>
          <w:sz w:val="28"/>
        </w:rPr>
        <w:t>родител</w:t>
      </w:r>
      <w:r>
        <w:rPr>
          <w:rFonts w:ascii="Times New Roman" w:hAnsi="Times New Roman"/>
          <w:i w:val="0"/>
          <w:color w:val="333333"/>
          <w:sz w:val="28"/>
        </w:rPr>
        <w:t>я</w:t>
      </w:r>
    </w:p>
    <w:p w14:paraId="0B000000">
      <w:pPr>
        <w:spacing w:after="0" w:line="240" w:lineRule="auto"/>
        <w:ind w:firstLine="0" w:left="-284"/>
        <w:jc w:val="both"/>
        <w:rPr>
          <w:rFonts w:ascii="Times New Roman" w:hAnsi="Times New Roman"/>
          <w:i w:val="0"/>
          <w:color w:val="333333"/>
          <w:sz w:val="28"/>
        </w:rPr>
      </w:pPr>
      <w:r>
        <w:rPr>
          <w:rFonts w:ascii="Times New Roman" w:hAnsi="Times New Roman"/>
          <w:b w:val="1"/>
          <w:i w:val="0"/>
          <w:color w:val="000000"/>
          <w:sz w:val="28"/>
        </w:rPr>
        <w:t>Тема:</w:t>
      </w: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b w:val="1"/>
          <w:sz w:val="28"/>
        </w:rPr>
        <w:t>Как избежать физические и умственные нагрузки (перегрузки) подростков</w:t>
      </w:r>
      <w:r>
        <w:rPr>
          <w:rFonts w:ascii="Times New Roman" w:hAnsi="Times New Roman"/>
          <w:b w:val="1"/>
          <w:sz w:val="28"/>
        </w:rPr>
        <w:t xml:space="preserve">»  </w:t>
      </w:r>
    </w:p>
    <w:p w14:paraId="0C000000">
      <w:pPr>
        <w:spacing w:after="0" w:line="240" w:lineRule="auto"/>
        <w:ind w:firstLine="0" w:left="-284"/>
        <w:jc w:val="both"/>
        <w:rPr>
          <w:rFonts w:ascii="Times New Roman" w:hAnsi="Times New Roman"/>
          <w:i w:val="0"/>
          <w:color w:val="333333"/>
          <w:sz w:val="28"/>
        </w:rPr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1"/>
          <w:i w:val="0"/>
          <w:sz w:val="28"/>
        </w:rPr>
        <w:t>Цель:</w:t>
      </w:r>
      <w:r>
        <w:rPr>
          <w:rFonts w:ascii="Times New Roman" w:hAnsi="Times New Roman"/>
          <w:b w:val="1"/>
          <w:i w:val="0"/>
          <w:sz w:val="28"/>
        </w:rPr>
        <w:t xml:space="preserve"> </w:t>
      </w:r>
      <w:r>
        <w:rPr>
          <w:rFonts w:ascii="Times New Roman" w:hAnsi="Times New Roman"/>
          <w:i w:val="0"/>
          <w:sz w:val="28"/>
        </w:rPr>
        <w:t xml:space="preserve">Профилактика физических и умственных нагрузки подростка, </w:t>
      </w:r>
      <w:r>
        <w:rPr>
          <w:rFonts w:ascii="Times New Roman" w:hAnsi="Times New Roman"/>
          <w:i w:val="0"/>
          <w:sz w:val="28"/>
        </w:rPr>
        <w:t>своевременная посильная помощь в преодолении  возможных  трудностей</w:t>
      </w:r>
      <w:r>
        <w:rPr>
          <w:rFonts w:ascii="Times New Roman" w:hAnsi="Times New Roman"/>
          <w:i w:val="0"/>
          <w:sz w:val="28"/>
        </w:rPr>
        <w:t>.</w:t>
      </w:r>
    </w:p>
    <w:p w14:paraId="0D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E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Повестка</w:t>
      </w:r>
      <w:r>
        <w:rPr>
          <w:rFonts w:ascii="Times New Roman" w:hAnsi="Times New Roman"/>
          <w:b w:val="1"/>
          <w:sz w:val="28"/>
        </w:rPr>
        <w:t xml:space="preserve"> родительского собрания</w:t>
      </w:r>
      <w:r>
        <w:rPr>
          <w:rFonts w:ascii="Times New Roman" w:hAnsi="Times New Roman"/>
          <w:b w:val="1"/>
          <w:sz w:val="28"/>
        </w:rPr>
        <w:t>:</w:t>
      </w:r>
    </w:p>
    <w:p w14:paraId="0F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Как избежать физические и умственные нагрузки (перегрузки) подростков</w:t>
      </w:r>
    </w:p>
    <w:p w14:paraId="10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color w:val="000000"/>
          <w:sz w:val="28"/>
        </w:rPr>
        <w:t xml:space="preserve">Правовое просвещение родителей: </w:t>
      </w:r>
    </w:p>
    <w:p w14:paraId="11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Социальная ответственность родителей/законных представителей</w:t>
      </w:r>
    </w:p>
    <w:p w14:paraId="12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-Правовые последствия ненадлежащего выполнения обязанностей родителями/законными представителей по обучению и воспитанию детей</w:t>
      </w:r>
    </w:p>
    <w:p w14:paraId="13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Предотвращение суицидов среди несовершеннолетних.</w:t>
      </w:r>
    </w:p>
    <w:p w14:paraId="14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3. </w:t>
      </w:r>
      <w:r>
        <w:rPr>
          <w:rFonts w:ascii="Times New Roman" w:hAnsi="Times New Roman"/>
          <w:color w:val="000000"/>
          <w:sz w:val="28"/>
        </w:rPr>
        <w:t xml:space="preserve"> Инструктажи:</w:t>
      </w:r>
    </w:p>
    <w:p w14:paraId="15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О внешнем виде обучающихся.</w:t>
      </w:r>
    </w:p>
    <w:p w14:paraId="16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О правилах безопасного поведения детей на территории образовательного учреждения</w:t>
      </w:r>
    </w:p>
    <w:p w14:paraId="17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ПДД, правила езды на велосипеде, светоотражатели</w:t>
      </w:r>
      <w:r>
        <w:rPr>
          <w:rFonts w:ascii="Times New Roman" w:hAnsi="Times New Roman"/>
          <w:color w:val="000000"/>
          <w:sz w:val="28"/>
        </w:rPr>
        <w:t>.</w:t>
      </w:r>
    </w:p>
    <w:p w14:paraId="18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Правила безопасного поведения дома и на улице, в том числе:</w:t>
      </w:r>
    </w:p>
    <w:p w14:paraId="19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ППБ, электробезопасность; безопасное нахождение вблизи </w:t>
      </w:r>
      <w:r>
        <w:rPr>
          <w:rFonts w:ascii="Times New Roman" w:hAnsi="Times New Roman"/>
          <w:color w:val="000000"/>
          <w:sz w:val="28"/>
        </w:rPr>
        <w:t>ЛЭП;  недопустимость</w:t>
      </w:r>
      <w:r>
        <w:rPr>
          <w:rFonts w:ascii="Times New Roman" w:hAnsi="Times New Roman"/>
          <w:color w:val="000000"/>
          <w:sz w:val="28"/>
        </w:rPr>
        <w:t xml:space="preserve"> нахождения несовершеннолетних на заброшенных  здания; вблизи водоемов.</w:t>
      </w:r>
    </w:p>
    <w:p w14:paraId="1A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ab/>
      </w:r>
      <w:r>
        <w:rPr>
          <w:rFonts w:ascii="Times New Roman" w:hAnsi="Times New Roman"/>
          <w:b w:val="1"/>
          <w:sz w:val="28"/>
        </w:rPr>
        <w:tab/>
      </w:r>
      <w:r>
        <w:rPr>
          <w:rFonts w:ascii="Times New Roman" w:hAnsi="Times New Roman"/>
          <w:b w:val="1"/>
          <w:sz w:val="28"/>
        </w:rPr>
        <w:tab/>
      </w:r>
      <w:r>
        <w:rPr>
          <w:rFonts w:ascii="Times New Roman" w:hAnsi="Times New Roman"/>
          <w:b w:val="1"/>
          <w:sz w:val="28"/>
        </w:rPr>
        <w:tab/>
      </w:r>
    </w:p>
    <w:p w14:paraId="1B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Ход собрания</w:t>
      </w:r>
    </w:p>
    <w:p w14:paraId="1C000000">
      <w:pPr>
        <w:pStyle w:val="Style_1"/>
        <w:spacing w:after="0" w:before="0"/>
        <w:ind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По первому вопросу</w:t>
      </w:r>
      <w:r>
        <w:rPr>
          <w:rFonts w:ascii="Times New Roman" w:hAnsi="Times New Roman"/>
          <w:color w:val="000000"/>
          <w:sz w:val="28"/>
        </w:rPr>
        <w:t xml:space="preserve"> слушали клас</w:t>
      </w:r>
      <w:r>
        <w:rPr>
          <w:rFonts w:ascii="Times New Roman" w:hAnsi="Times New Roman"/>
          <w:color w:val="000000"/>
          <w:sz w:val="28"/>
        </w:rPr>
        <w:t xml:space="preserve">сного руководителя 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Style w:val="Style_2_ch"/>
          <w:rFonts w:ascii="Times New Roman" w:hAnsi="Times New Roman"/>
          <w:sz w:val="28"/>
        </w:rPr>
        <w:t xml:space="preserve"> </w:t>
      </w:r>
      <w:r>
        <w:rPr>
          <w:rStyle w:val="Style_2_ch"/>
          <w:rFonts w:ascii="Times New Roman" w:hAnsi="Times New Roman"/>
          <w:b w:val="0"/>
          <w:sz w:val="28"/>
        </w:rPr>
        <w:t xml:space="preserve">которая познакомила с рекомендациями ВОЗ: </w:t>
      </w:r>
      <w:r>
        <w:rPr>
          <w:rFonts w:ascii="Times New Roman" w:hAnsi="Times New Roman"/>
          <w:b w:val="1"/>
          <w:sz w:val="28"/>
        </w:rPr>
        <w:t>дети и подростки в возрасте 5-17 лет:</w:t>
      </w:r>
    </w:p>
    <w:p w14:paraId="1D000000">
      <w:pPr>
        <w:numPr>
          <w:ilvl w:val="0"/>
          <w:numId w:val="1"/>
        </w:num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Должны уделять физической активности от умеренной до высокой интенсивности не менее 60 минут в день;</w:t>
      </w:r>
    </w:p>
    <w:p w14:paraId="1E000000">
      <w:pPr>
        <w:numPr>
          <w:ilvl w:val="0"/>
          <w:numId w:val="1"/>
        </w:num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Физическая активность продолжительностью более 60 минут в день принесет дополнительную пользу для их здоровья.</w:t>
      </w:r>
    </w:p>
    <w:p w14:paraId="1F000000">
      <w:pPr>
        <w:numPr>
          <w:ilvl w:val="0"/>
          <w:numId w:val="1"/>
        </w:num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Физической активностью, направленной на развитие скелетно-мышечной системы, следует заниматься, как минимум, три раза в неделю.</w:t>
      </w:r>
    </w:p>
    <w:p w14:paraId="20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Ребенок получает наибольшее количество информации о здоровом и активном образе жизни от своих родителей. Замотивируйте всю семью на регулярные занятия физическими упражнениями и переход на здоровое питание. Будет проще, если вы </w:t>
      </w:r>
      <w:r>
        <w:rPr>
          <w:rFonts w:ascii="Times New Roman" w:hAnsi="Times New Roman"/>
          <w:sz w:val="28"/>
        </w:rPr>
        <w:t>станете собираться всей семьей и выполнять физические упражнения, рассматривая их как часть своей повседневной жизни.</w:t>
      </w:r>
    </w:p>
    <w:p w14:paraId="21000000">
      <w:pPr>
        <w:numPr>
          <w:ilvl w:val="0"/>
          <w:numId w:val="2"/>
        </w:num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Выберите занятия, которые подходят ребенку по возрасту и уровню развития.</w:t>
      </w:r>
    </w:p>
    <w:p w14:paraId="22000000">
      <w:pPr>
        <w:numPr>
          <w:ilvl w:val="0"/>
          <w:numId w:val="2"/>
        </w:num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Дайте ребенку или подростку достаточно много времени для структурированных занятий, например, в спортивных секциях, и неструктурированных занятий, таких как игры на детской площадке.</w:t>
      </w:r>
    </w:p>
    <w:p w14:paraId="23000000">
      <w:pPr>
        <w:numPr>
          <w:ilvl w:val="0"/>
          <w:numId w:val="2"/>
        </w:num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Делайте физические упражнения веселыми.</w:t>
      </w:r>
    </w:p>
    <w:p w14:paraId="24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Ежедневная физическая активность может включать в себя свободные игры, занятие спортом, передвижения (ходьбу, езду на велосипеде), отдых и физические упражнения.</w:t>
      </w:r>
    </w:p>
    <w:p w14:paraId="25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Занятия с большой интенсивностью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заставляют детей потеть и сбивать ритм дыхания настолько, что они могут произнести лишь несколько слов между вдохами. Это могут быть такие занятия, как бег и плавание на скорость или на время.</w:t>
      </w:r>
    </w:p>
    <w:p w14:paraId="26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Занятия с умеренной интенсивностью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также заставляют детей больше потеть и дышать чаще, но при этом они могут говорить. Это такие занятия, как быстрая ходьба или езда на велосипеде.</w:t>
      </w:r>
    </w:p>
    <w:p w14:paraId="27000000">
      <w:pPr>
        <w:numPr>
          <w:ilvl w:val="0"/>
          <w:numId w:val="3"/>
        </w:num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Занятия, которые укрепляют мышцы и скелет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могут включать в себя прыжки со скакалкой и бег или такие виды спорта, как теннис и баскетбол.</w:t>
      </w:r>
    </w:p>
    <w:p w14:paraId="28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</w:p>
    <w:p w14:paraId="29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По второму вопросу</w:t>
      </w:r>
      <w:r>
        <w:rPr>
          <w:rFonts w:ascii="Times New Roman" w:hAnsi="Times New Roman"/>
          <w:color w:val="000000"/>
          <w:sz w:val="28"/>
        </w:rPr>
        <w:t xml:space="preserve"> классный руководитель остановилась на </w:t>
      </w:r>
      <w:r>
        <w:rPr>
          <w:rFonts w:ascii="Times New Roman" w:hAnsi="Times New Roman"/>
          <w:color w:val="000000"/>
          <w:sz w:val="28"/>
        </w:rPr>
        <w:t xml:space="preserve">правовом просвещении родителей: </w:t>
      </w:r>
    </w:p>
    <w:p w14:paraId="2A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Социальная ответственность родителей/законных представителей</w:t>
      </w:r>
    </w:p>
    <w:p w14:paraId="2B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-Правовые последствия ненадлежащего выполнения обязанностей родителями/законными представителей по обучению и воспитанию детей</w:t>
      </w:r>
    </w:p>
    <w:p w14:paraId="2C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Предотвращение суицидов среди несовершеннолетних.</w:t>
      </w:r>
    </w:p>
    <w:p w14:paraId="2D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</w:p>
    <w:p w14:paraId="2E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По третьему вопросу</w:t>
      </w:r>
      <w:r>
        <w:rPr>
          <w:rFonts w:ascii="Times New Roman" w:hAnsi="Times New Roman"/>
          <w:color w:val="000000"/>
          <w:sz w:val="28"/>
        </w:rPr>
        <w:t xml:space="preserve"> классный руководитель </w:t>
      </w:r>
      <w:r>
        <w:rPr>
          <w:rFonts w:ascii="Times New Roman" w:hAnsi="Times New Roman"/>
          <w:color w:val="000000"/>
          <w:sz w:val="28"/>
        </w:rPr>
        <w:t>провела  инструктажи</w:t>
      </w:r>
      <w:r>
        <w:rPr>
          <w:rFonts w:ascii="Times New Roman" w:hAnsi="Times New Roman"/>
          <w:color w:val="000000"/>
          <w:sz w:val="28"/>
        </w:rPr>
        <w:t>:</w:t>
      </w:r>
    </w:p>
    <w:p w14:paraId="2F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О внешнем виде обучающихся.</w:t>
      </w:r>
    </w:p>
    <w:p w14:paraId="30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О правилах безопасного поведения детей на территории образовательного учреждения</w:t>
      </w:r>
    </w:p>
    <w:p w14:paraId="31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ПДД, правила езды на велосипеде, светоотражатели, </w:t>
      </w:r>
      <w:r>
        <w:rPr>
          <w:rFonts w:ascii="Times New Roman" w:hAnsi="Times New Roman"/>
          <w:color w:val="000000"/>
          <w:sz w:val="28"/>
        </w:rPr>
        <w:t>- Правила безопасного поведения дома и на улице, в том числе:</w:t>
      </w:r>
    </w:p>
    <w:p w14:paraId="32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ППБ, электробезопасность; безопасное нахождение вблизи </w:t>
      </w:r>
      <w:r>
        <w:rPr>
          <w:rFonts w:ascii="Times New Roman" w:hAnsi="Times New Roman"/>
          <w:color w:val="000000"/>
          <w:sz w:val="28"/>
        </w:rPr>
        <w:t>ЛЭП;  недопустимость</w:t>
      </w:r>
      <w:r>
        <w:rPr>
          <w:rFonts w:ascii="Times New Roman" w:hAnsi="Times New Roman"/>
          <w:color w:val="000000"/>
          <w:sz w:val="28"/>
        </w:rPr>
        <w:t xml:space="preserve"> нахождения несовершеннолетних на заброшенных  зданиях, ; вблизи водоемов</w:t>
      </w:r>
      <w:r>
        <w:rPr>
          <w:rFonts w:ascii="Times New Roman" w:hAnsi="Times New Roman"/>
          <w:color w:val="000000"/>
          <w:sz w:val="28"/>
        </w:rPr>
        <w:t>.</w:t>
      </w:r>
    </w:p>
    <w:p w14:paraId="33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</w:p>
    <w:p w14:paraId="34000000">
      <w:pPr>
        <w:spacing w:after="0" w:line="240" w:lineRule="auto"/>
        <w:ind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Решение</w:t>
      </w:r>
      <w:r>
        <w:rPr>
          <w:rFonts w:ascii="Times New Roman" w:hAnsi="Times New Roman"/>
          <w:b w:val="1"/>
          <w:color w:val="000000"/>
          <w:sz w:val="28"/>
        </w:rPr>
        <w:t>:</w:t>
      </w:r>
    </w:p>
    <w:p w14:paraId="35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 Принять к сведению информацию о физических и умственных нагрузках (перегрузках) ребенка, безопасную образовательную среду.</w:t>
      </w:r>
    </w:p>
    <w:p w14:paraId="36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color w:val="000000"/>
          <w:sz w:val="28"/>
        </w:rPr>
        <w:t xml:space="preserve"> Принять к сведению информацию по инструктажам:</w:t>
      </w:r>
    </w:p>
    <w:p w14:paraId="37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О внешнем виде обучающихся.</w:t>
      </w:r>
    </w:p>
    <w:p w14:paraId="38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О правилах безопасного поведения детей на территории образовательного учреждения</w:t>
      </w:r>
    </w:p>
    <w:p w14:paraId="39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ПДД, правила езды на велосипеде, светоотражатели,</w:t>
      </w:r>
    </w:p>
    <w:p w14:paraId="3A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Правила безопасного поведения дома и на улице, в том числе:</w:t>
      </w:r>
    </w:p>
    <w:p w14:paraId="3B000000">
      <w:pPr>
        <w:spacing w:after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ППБ, электробезопасность; безопасное нахождение вблизи </w:t>
      </w:r>
      <w:r>
        <w:rPr>
          <w:rFonts w:ascii="Times New Roman" w:hAnsi="Times New Roman"/>
          <w:color w:val="000000"/>
          <w:sz w:val="28"/>
        </w:rPr>
        <w:t>ЛЭП;  недопустимость</w:t>
      </w:r>
      <w:r>
        <w:rPr>
          <w:rFonts w:ascii="Times New Roman" w:hAnsi="Times New Roman"/>
          <w:color w:val="000000"/>
          <w:sz w:val="28"/>
        </w:rPr>
        <w:t xml:space="preserve"> нахождения несовершеннолетних заброшенных   зданиях,  вблизи водоемов</w:t>
      </w:r>
      <w:r>
        <w:rPr>
          <w:rFonts w:ascii="Times New Roman" w:hAnsi="Times New Roman"/>
          <w:color w:val="000000"/>
          <w:sz w:val="28"/>
        </w:rPr>
        <w:t>.</w:t>
      </w:r>
    </w:p>
    <w:p w14:paraId="3C000000">
      <w:pPr>
        <w:spacing w:after="0" w:line="240" w:lineRule="auto"/>
        <w:ind/>
        <w:rPr>
          <w:rFonts w:ascii="Times New Roman" w:hAnsi="Times New Roman"/>
          <w:b w:val="1"/>
          <w:color w:val="000000"/>
          <w:sz w:val="28"/>
        </w:rPr>
      </w:pPr>
    </w:p>
    <w:p w14:paraId="3D000000">
      <w:pPr>
        <w:spacing w:line="360" w:lineRule="auto"/>
        <w:ind w:firstLine="0" w:left="2126"/>
        <w:jc w:val="center"/>
        <w:rPr>
          <w:rFonts w:ascii="Times New Roman" w:hAnsi="Times New Roman"/>
          <w:i w:val="0"/>
          <w:color w:val="333333"/>
          <w:sz w:val="28"/>
        </w:rPr>
      </w:pPr>
      <w:r>
        <w:rPr>
          <w:rFonts w:ascii="Times New Roman" w:hAnsi="Times New Roman"/>
          <w:sz w:val="28"/>
        </w:rPr>
        <w:t xml:space="preserve">Председатель: </w:t>
      </w:r>
      <w:r>
        <w:rPr>
          <w:rFonts w:ascii="Times New Roman" w:hAnsi="Times New Roman"/>
          <w:i w:val="0"/>
          <w:color w:val="333333"/>
          <w:sz w:val="28"/>
        </w:rPr>
        <w:t>Комиссарова Т</w:t>
      </w:r>
      <w:r>
        <w:rPr>
          <w:rFonts w:ascii="Times New Roman" w:hAnsi="Times New Roman"/>
          <w:i w:val="0"/>
          <w:color w:val="333333"/>
          <w:sz w:val="28"/>
        </w:rPr>
        <w:t>.В.</w:t>
      </w:r>
    </w:p>
    <w:p w14:paraId="3E000000">
      <w:pPr>
        <w:spacing w:after="0" w:before="0" w:line="293" w:lineRule="atLeast"/>
        <w:ind w:firstLine="0" w:left="-284"/>
        <w:jc w:val="both"/>
        <w:rPr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     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>Секретарь: Мезина Н.Н.</w:t>
      </w:r>
    </w:p>
    <w:p w14:paraId="3F000000">
      <w:pPr>
        <w:ind w:firstLine="0" w:left="-284"/>
        <w:jc w:val="both"/>
      </w:pPr>
    </w:p>
    <w:p w14:paraId="40000000">
      <w:pPr>
        <w:spacing w:after="0" w:line="240" w:lineRule="auto"/>
        <w:ind/>
        <w:rPr>
          <w:rFonts w:ascii="Times New Roman" w:hAnsi="Times New Roman"/>
          <w:b w:val="1"/>
          <w:color w:val="000000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1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ind w:hanging="360" w:left="1440"/>
      </w:p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3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3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2" w:type="paragraph">
    <w:name w:val="Strong"/>
    <w:basedOn w:val="Style_10"/>
    <w:link w:val="Style_2_ch"/>
    <w:rPr>
      <w:b w:val="1"/>
    </w:rPr>
  </w:style>
  <w:style w:styleId="Style_2_ch" w:type="character">
    <w:name w:val="Strong"/>
    <w:basedOn w:val="Style_10_ch"/>
    <w:link w:val="Style_2"/>
    <w:rPr>
      <w:b w:val="1"/>
    </w:rPr>
  </w:style>
  <w:style w:styleId="Style_11" w:type="paragraph">
    <w:name w:val="heading 5"/>
    <w:next w:val="Style_3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3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basedOn w:val="Style_10"/>
    <w:link w:val="Style_13_ch"/>
    <w:rPr>
      <w:color w:themeColor="hyperlink" w:val="0000FF"/>
      <w:u w:val="single"/>
    </w:rPr>
  </w:style>
  <w:style w:styleId="Style_13_ch" w:type="character">
    <w:name w:val="Hyperlink"/>
    <w:basedOn w:val="Style_10_ch"/>
    <w:link w:val="Style_13"/>
    <w:rPr>
      <w:color w:themeColor="hyperlink"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3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3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List Paragraph"/>
    <w:basedOn w:val="Style_3"/>
    <w:link w:val="Style_18_ch"/>
    <w:pPr>
      <w:ind w:firstLine="0" w:left="720"/>
      <w:contextualSpacing w:val="1"/>
    </w:pPr>
  </w:style>
  <w:style w:styleId="Style_18_ch" w:type="character">
    <w:name w:val="List Paragraph"/>
    <w:basedOn w:val="Style_3_ch"/>
    <w:link w:val="Style_18"/>
  </w:style>
  <w:style w:styleId="Style_1" w:type="paragraph">
    <w:name w:val="Normal (Web)"/>
    <w:basedOn w:val="Style_3"/>
    <w:link w:val="Style_1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_ch" w:type="character">
    <w:name w:val="Normal (Web)"/>
    <w:basedOn w:val="Style_3_ch"/>
    <w:link w:val="Style_1"/>
    <w:rPr>
      <w:rFonts w:ascii="Times New Roman" w:hAnsi="Times New Roman"/>
      <w:sz w:val="24"/>
    </w:rPr>
  </w:style>
  <w:style w:styleId="Style_19" w:type="paragraph">
    <w:name w:val="toc 8"/>
    <w:next w:val="Style_3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3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Balloon Text"/>
    <w:basedOn w:val="Style_3"/>
    <w:link w:val="Style_21_ch"/>
    <w:pPr>
      <w:spacing w:after="0" w:line="240" w:lineRule="auto"/>
      <w:ind/>
    </w:pPr>
    <w:rPr>
      <w:rFonts w:ascii="Segoe UI" w:hAnsi="Segoe UI"/>
      <w:sz w:val="18"/>
    </w:rPr>
  </w:style>
  <w:style w:styleId="Style_21_ch" w:type="character">
    <w:name w:val="Balloon Text"/>
    <w:basedOn w:val="Style_3_ch"/>
    <w:link w:val="Style_21"/>
    <w:rPr>
      <w:rFonts w:ascii="Segoe UI" w:hAnsi="Segoe UI"/>
      <w:sz w:val="18"/>
    </w:rPr>
  </w:style>
  <w:style w:styleId="Style_22" w:type="paragraph">
    <w:name w:val="Subtitle"/>
    <w:next w:val="Style_3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3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3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3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2024-03-27T09:20:01Z</dcterms:modified>
</cp:coreProperties>
</file>